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B0DAE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30.05.2018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B0DAE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095" w:rsidRDefault="00B0209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 –  промышленная компания» ИНН 4029017572</w:t>
      </w:r>
    </w:p>
    <w:p w:rsidR="00B02095" w:rsidRDefault="00B0209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«БМТС» ИНН 7720335765</w:t>
      </w:r>
    </w:p>
    <w:p w:rsidR="00B02095" w:rsidRDefault="00B0209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Валента</w:t>
      </w:r>
      <w:proofErr w:type="spellEnd"/>
      <w:r>
        <w:rPr>
          <w:rFonts w:ascii="Times New Roman" w:hAnsi="Times New Roman"/>
          <w:sz w:val="24"/>
          <w:szCs w:val="24"/>
        </w:rPr>
        <w:t>» ИНН 7802641763</w:t>
      </w:r>
    </w:p>
    <w:p w:rsidR="004E6162" w:rsidRDefault="00B0209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«Архитектурное бюро Всеволожских» ИНН 7842454343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60280"/>
    <w:rsid w:val="00AF3368"/>
    <w:rsid w:val="00B02095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B0DAE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2018-05-30T13:30:00Z</dcterms:created>
  <dcterms:modified xsi:type="dcterms:W3CDTF">2018-05-30T12:56:00Z</dcterms:modified>
</cp:coreProperties>
</file>